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15C64" w14:textId="77777777" w:rsidR="00D24A10" w:rsidRDefault="00EA1E83">
      <w:r>
        <w:fldChar w:fldCharType="begin"/>
      </w:r>
      <w:r>
        <w:instrText xml:space="preserve"> HYPERLINK "</w:instrText>
      </w:r>
      <w:r w:rsidRPr="00EA1E83">
        <w:instrText>http://www.cacaonet.org</w:instrText>
      </w:r>
      <w:r>
        <w:instrText xml:space="preserve">" </w:instrText>
      </w:r>
      <w:r>
        <w:fldChar w:fldCharType="separate"/>
      </w:r>
      <w:r w:rsidRPr="00453BCB">
        <w:rPr>
          <w:rStyle w:val="Hyperlink"/>
        </w:rPr>
        <w:t>http://www.cacaonet.org</w:t>
      </w:r>
      <w:r>
        <w:fldChar w:fldCharType="end"/>
      </w:r>
    </w:p>
    <w:p w14:paraId="72020F96" w14:textId="77777777" w:rsidR="00EA1E83" w:rsidRDefault="00EA1E83"/>
    <w:p w14:paraId="541CF497" w14:textId="77777777" w:rsidR="00EA1E83" w:rsidRDefault="00EA1E83"/>
    <w:p w14:paraId="75E02270" w14:textId="77777777" w:rsidR="00EA1E83" w:rsidRDefault="00EA1E83" w:rsidP="00EA1E83">
      <w:r>
        <w:tab/>
        <w:t>Supplying new cocoa planting material to farmers: a review of propagation methodologies (PDF 16.7 Mb)</w:t>
      </w:r>
    </w:p>
    <w:p w14:paraId="32961DDF" w14:textId="77777777" w:rsidR="00EA1E83" w:rsidRDefault="00EA1E83" w:rsidP="00EA1E83"/>
    <w:p w14:paraId="4404BF2A" w14:textId="77777777" w:rsidR="00EA1E83" w:rsidRDefault="00EA1E83" w:rsidP="00EA1E83">
      <w:r>
        <w:t>The review, coordinated by Bioversity International, presents an impartial, evidence-based review of cacao propagation methods, to serve as a basis for the assessment and implementation of strategies for providing farmers with quality planting materials, adapted to current and future needs (cultural, institutional, technical, environmental and financial). It describes the various propagation methods available for the production and supply of large numbers of cacao plants to growers. It is hoped that the result of the efforts of the key authors provides a basis to build on for case-specific recommendations. As the supply of new improved planting material to farmers is at the heart of improving cocoa productivity and modernizing the crop, we hope that the information in the review will make its way into national cocoa plans, and help to make cocoa farming more attractive and more sustainable.</w:t>
      </w:r>
    </w:p>
    <w:p w14:paraId="05268F38" w14:textId="77777777" w:rsidR="00EA1E83" w:rsidRDefault="00EA1E83" w:rsidP="00EA1E83"/>
    <w:p w14:paraId="33510C78" w14:textId="77777777" w:rsidR="00EA1E83" w:rsidRDefault="00EA1E83" w:rsidP="00EA1E83"/>
    <w:p w14:paraId="4758291E" w14:textId="77777777" w:rsidR="00EA1E83" w:rsidRDefault="00EA1E83" w:rsidP="00EA1E83">
      <w:r>
        <w:tab/>
      </w:r>
    </w:p>
    <w:p w14:paraId="1C2E2F5B" w14:textId="77777777" w:rsidR="00EA1E83" w:rsidRDefault="00EA1E83" w:rsidP="00EA1E83"/>
    <w:p w14:paraId="32DB662A" w14:textId="77777777" w:rsidR="00EA1E83" w:rsidRDefault="00EA1E83" w:rsidP="00EA1E83"/>
    <w:p w14:paraId="25EB2443" w14:textId="77777777" w:rsidR="00EA1E83" w:rsidRDefault="00EA1E83" w:rsidP="00EA1E83"/>
    <w:p w14:paraId="48DAF15C" w14:textId="77777777" w:rsidR="00EA1E83" w:rsidRDefault="00EA1E83" w:rsidP="00EA1E83">
      <w:r>
        <w:t xml:space="preserve">Technical guidelines for the Safe movement of Cacao germplasm. Revised from the FAO/IPGRI Technical Guidelines No. 20 (Second Update, August 2014). (PDF 3.3Mb) </w:t>
      </w:r>
    </w:p>
    <w:p w14:paraId="126A3A28" w14:textId="77777777" w:rsidR="00EA1E83" w:rsidRDefault="00EA1E83" w:rsidP="00EA1E83">
      <w:r>
        <w:t xml:space="preserve">Guide technique pour les </w:t>
      </w:r>
      <w:proofErr w:type="spellStart"/>
      <w:r>
        <w:t>transferts</w:t>
      </w:r>
      <w:proofErr w:type="spellEnd"/>
      <w:r>
        <w:t xml:space="preserve"> </w:t>
      </w:r>
      <w:proofErr w:type="spellStart"/>
      <w:r>
        <w:t>sécurisés</w:t>
      </w:r>
      <w:proofErr w:type="spellEnd"/>
      <w:r>
        <w:t xml:space="preserve"> de </w:t>
      </w:r>
      <w:proofErr w:type="spellStart"/>
      <w:r>
        <w:t>matériel</w:t>
      </w:r>
      <w:proofErr w:type="spellEnd"/>
      <w:r>
        <w:t xml:space="preserve"> </w:t>
      </w:r>
      <w:proofErr w:type="spellStart"/>
      <w:r>
        <w:t>génétique</w:t>
      </w:r>
      <w:proofErr w:type="spellEnd"/>
      <w:r>
        <w:t xml:space="preserve"> de </w:t>
      </w:r>
      <w:proofErr w:type="spellStart"/>
      <w:r>
        <w:t>cacaoyer</w:t>
      </w:r>
      <w:proofErr w:type="spellEnd"/>
      <w:r>
        <w:t xml:space="preserve">. </w:t>
      </w:r>
      <w:proofErr w:type="spellStart"/>
      <w:r>
        <w:t>Révision</w:t>
      </w:r>
      <w:proofErr w:type="spellEnd"/>
      <w:r>
        <w:t xml:space="preserve"> des directives techniques FAO/IPGRI Technical Guidelines No. 20. (PDF 3.4Mb)</w:t>
      </w:r>
    </w:p>
    <w:p w14:paraId="1045BAF2" w14:textId="77777777" w:rsidR="00EA1E83" w:rsidRDefault="00EA1E83" w:rsidP="00EA1E83">
      <w:proofErr w:type="spellStart"/>
      <w:r>
        <w:t>Directrices</w:t>
      </w:r>
      <w:proofErr w:type="spellEnd"/>
      <w:r>
        <w:t xml:space="preserve"> </w:t>
      </w:r>
      <w:proofErr w:type="spellStart"/>
      <w:r>
        <w:t>técnicas</w:t>
      </w:r>
      <w:proofErr w:type="spellEnd"/>
      <w:r>
        <w:t xml:space="preserve"> para el </w:t>
      </w:r>
      <w:proofErr w:type="spellStart"/>
      <w:r>
        <w:t>movimiento</w:t>
      </w:r>
      <w:proofErr w:type="spellEnd"/>
      <w:r>
        <w:t xml:space="preserve"> </w:t>
      </w:r>
      <w:proofErr w:type="spellStart"/>
      <w:r>
        <w:t>seguro</w:t>
      </w:r>
      <w:proofErr w:type="spellEnd"/>
      <w:r>
        <w:t xml:space="preserve"> del </w:t>
      </w:r>
      <w:proofErr w:type="spellStart"/>
      <w:r>
        <w:t>germoplasma</w:t>
      </w:r>
      <w:proofErr w:type="spellEnd"/>
      <w:r>
        <w:t xml:space="preserve"> del cacao </w:t>
      </w:r>
      <w:proofErr w:type="spellStart"/>
      <w:r>
        <w:t>Versión</w:t>
      </w:r>
      <w:proofErr w:type="spellEnd"/>
      <w:r>
        <w:t xml:space="preserve"> </w:t>
      </w:r>
      <w:proofErr w:type="spellStart"/>
      <w:r>
        <w:t>revisada</w:t>
      </w:r>
      <w:proofErr w:type="spellEnd"/>
      <w:r>
        <w:t xml:space="preserve"> de las </w:t>
      </w:r>
      <w:proofErr w:type="spellStart"/>
      <w:r>
        <w:t>Directrices</w:t>
      </w:r>
      <w:proofErr w:type="spellEnd"/>
      <w:r>
        <w:t xml:space="preserve"> </w:t>
      </w:r>
      <w:proofErr w:type="spellStart"/>
      <w:r>
        <w:t>técnicas</w:t>
      </w:r>
      <w:proofErr w:type="spellEnd"/>
      <w:r>
        <w:t xml:space="preserve"> de FAO/IPGRI No. 20 (PDF 2Mb)</w:t>
      </w:r>
    </w:p>
    <w:p w14:paraId="5E21820C" w14:textId="3F87086C" w:rsidR="00EA1E83" w:rsidRDefault="00EA1E83" w:rsidP="00EA1E83">
      <w:r>
        <w:t>End, M</w:t>
      </w:r>
      <w:r w:rsidR="00DA44DB">
        <w:t>J, Daymond, AJ, Hadley, P, editor</w:t>
      </w:r>
      <w:r>
        <w:t>s. 2014. Global Cacao Genetic Resources Network (</w:t>
      </w:r>
      <w:proofErr w:type="spellStart"/>
      <w:r>
        <w:t>CacaoNet</w:t>
      </w:r>
      <w:proofErr w:type="spellEnd"/>
      <w:r>
        <w:t xml:space="preserve">), Bioversity International, Montpellier, France. </w:t>
      </w:r>
    </w:p>
    <w:p w14:paraId="4686DFAC" w14:textId="77777777" w:rsidR="00EA1E83" w:rsidRDefault="00EA1E83" w:rsidP="00EA1E83">
      <w:r>
        <w:t xml:space="preserve">The </w:t>
      </w:r>
      <w:proofErr w:type="spellStart"/>
      <w:r>
        <w:t>CacaoNet</w:t>
      </w:r>
      <w:proofErr w:type="spellEnd"/>
      <w:r>
        <w:t xml:space="preserve"> Technical Guidelines for the Safe Movement of Cacao Germplasm provide updated information on the precautions and quarantine measures that can be taken to </w:t>
      </w:r>
      <w:proofErr w:type="spellStart"/>
      <w:r>
        <w:t>minimise</w:t>
      </w:r>
      <w:proofErr w:type="spellEnd"/>
      <w:r>
        <w:t xml:space="preserve"> the risk of spread of pests and diseases when cacao genetic resources are being moved for research, crop improvement, plant breeding, exploration or conservation. These Guidelines are based on those last published by FAO/IPGRI in 1999 but have been revised and expanded by a group of experts set up within </w:t>
      </w:r>
      <w:proofErr w:type="spellStart"/>
      <w:r>
        <w:t>CacaoNet</w:t>
      </w:r>
      <w:proofErr w:type="spellEnd"/>
      <w:r>
        <w:t xml:space="preserve"> (the Global Cacao Genetic Resources Network coordinated by Bioversity International), to take account of new knowledge of the pests and diseases, including their current distribution, and advances in detection techniques.</w:t>
      </w:r>
    </w:p>
    <w:p w14:paraId="3F3FB71B" w14:textId="77777777" w:rsidR="00EA1E83" w:rsidRDefault="00EA1E83" w:rsidP="00EA1E83">
      <w:r>
        <w:t xml:space="preserve">The document includes general advice regarding safe procedures to use when moving cacao germplasm, whether as seed, vegetative and tissue cultured materials, and </w:t>
      </w:r>
      <w:proofErr w:type="spellStart"/>
      <w:r>
        <w:t>summarised</w:t>
      </w:r>
      <w:proofErr w:type="spellEnd"/>
      <w:r>
        <w:t xml:space="preserve"> information on the geographical spread and risks posed by significant pests and diseases of cacao. In addition, experts have contributed sections giving detailed information on the following: Virus diseases (Cacao necrosis virus, Cacao swollen shoot virus (CSSV), Cacao Yellow mosaic virus), Fungal diseases (Witches’ broom disease, Moniliophthora pod rot, Phytophthora </w:t>
      </w:r>
      <w:r>
        <w:lastRenderedPageBreak/>
        <w:t xml:space="preserve">pod rot, Vascular streak die-back, </w:t>
      </w:r>
      <w:proofErr w:type="spellStart"/>
      <w:r>
        <w:t>Verticillium</w:t>
      </w:r>
      <w:proofErr w:type="spellEnd"/>
      <w:r>
        <w:t xml:space="preserve"> wilt, Ceratocystis wilt, </w:t>
      </w:r>
      <w:proofErr w:type="spellStart"/>
      <w:r>
        <w:t>Rosellinia</w:t>
      </w:r>
      <w:proofErr w:type="spellEnd"/>
      <w:r>
        <w:t xml:space="preserve"> root rot), Insect pests (Cocoa pod borer, </w:t>
      </w:r>
      <w:proofErr w:type="spellStart"/>
      <w:r>
        <w:t>mirids</w:t>
      </w:r>
      <w:proofErr w:type="spellEnd"/>
      <w:r>
        <w:t xml:space="preserve">/capsids, mosquito bug, other insect pests) and nematodes. Each section contains information on physical symptoms, geographical distribution, biology of the pest or disease and recommended quarantine measures. </w:t>
      </w:r>
    </w:p>
    <w:p w14:paraId="0A6056B0" w14:textId="77777777" w:rsidR="00EA1E83" w:rsidRDefault="00EA1E83" w:rsidP="00EA1E83">
      <w:r>
        <w:t xml:space="preserve">These </w:t>
      </w:r>
      <w:proofErr w:type="spellStart"/>
      <w:r>
        <w:t>CacaoNet</w:t>
      </w:r>
      <w:proofErr w:type="spellEnd"/>
      <w:r>
        <w:t xml:space="preserve"> Guidelines were first published on-line in 2012 but have been revised in 2014 to take account of new information received.</w:t>
      </w:r>
    </w:p>
    <w:p w14:paraId="2CEA432E" w14:textId="77777777" w:rsidR="00EA1E83" w:rsidRDefault="00EA1E83" w:rsidP="00EA1E83"/>
    <w:p w14:paraId="321FF9C1" w14:textId="440D1145" w:rsidR="00EA1E83" w:rsidRDefault="00EA1E83" w:rsidP="00EA1E83">
      <w:r>
        <w:t xml:space="preserve">The publication of these Guidelines has been supported by financial and in-kind contributions from Bioversity International, the CGIAR Research </w:t>
      </w:r>
      <w:proofErr w:type="spellStart"/>
      <w:r>
        <w:t>Programme</w:t>
      </w:r>
      <w:proofErr w:type="spellEnd"/>
      <w:r>
        <w:t xml:space="preserve"> on Forests, Trees and Agroforestry, the Cocoa Research Association Ltd., UK (CRA Ltd., a UK-based organization managing scientific cocoa research on behalf of Mars</w:t>
      </w:r>
      <w:proofErr w:type="gramStart"/>
      <w:r w:rsidR="00DA44DB">
        <w:t>,</w:t>
      </w:r>
      <w:r>
        <w:t xml:space="preserve">  Mondelēz</w:t>
      </w:r>
      <w:proofErr w:type="gramEnd"/>
      <w:r>
        <w:t xml:space="preserve"> International and the London Cocoa Trade NYSE-</w:t>
      </w:r>
      <w:proofErr w:type="spellStart"/>
      <w:r>
        <w:t>Liffe</w:t>
      </w:r>
      <w:proofErr w:type="spellEnd"/>
      <w:r w:rsidR="00DA44DB">
        <w:t xml:space="preserve"> (now ICE Futures Europe)</w:t>
      </w:r>
      <w:r>
        <w:t xml:space="preserve">) and the University of Reading. </w:t>
      </w:r>
      <w:proofErr w:type="spellStart"/>
      <w:r>
        <w:t>CacaoNet</w:t>
      </w:r>
      <w:proofErr w:type="spellEnd"/>
      <w:r>
        <w:t xml:space="preserve"> has received additional financial support from Mars, the U.S. Department of Agriculture, Agricultural Research Service (USDA/ARS) and the World Cocoa Foundation (WCF).</w:t>
      </w:r>
    </w:p>
    <w:p w14:paraId="0FBD23E1" w14:textId="77777777" w:rsidR="00EA1E83" w:rsidRDefault="00EA1E83" w:rsidP="00EA1E83"/>
    <w:p w14:paraId="66161C25" w14:textId="77777777" w:rsidR="00EA1E83" w:rsidRDefault="00EA1E83" w:rsidP="00EA1E83"/>
    <w:p w14:paraId="79429420" w14:textId="77777777" w:rsidR="00EA1E83" w:rsidRDefault="00EA1E83" w:rsidP="00EA1E83"/>
    <w:p w14:paraId="0A3983EB" w14:textId="77777777" w:rsidR="00EA1E83" w:rsidRDefault="00EA1E83" w:rsidP="00EA1E83"/>
    <w:p w14:paraId="5B867E40" w14:textId="77777777" w:rsidR="008B3FF9" w:rsidRDefault="008B3FF9" w:rsidP="008B3FF9">
      <w:r>
        <w:tab/>
      </w:r>
    </w:p>
    <w:p w14:paraId="51A639B6" w14:textId="77777777" w:rsidR="008B3FF9" w:rsidRDefault="008B3FF9" w:rsidP="008B3FF9">
      <w:r>
        <w:t>A global Strategy for the Conservation and Use of Cacao Genetics Resources, as the Foundation for a Sustainable Cocoa Economy (PDF 2.4Mb)</w:t>
      </w:r>
    </w:p>
    <w:p w14:paraId="7100DA80" w14:textId="77777777" w:rsidR="008B3FF9" w:rsidRDefault="008B3FF9" w:rsidP="008B3FF9">
      <w:r>
        <w:t xml:space="preserve">2012, </w:t>
      </w:r>
      <w:proofErr w:type="spellStart"/>
      <w:r>
        <w:t>Laliberté</w:t>
      </w:r>
      <w:proofErr w:type="spellEnd"/>
      <w:r>
        <w:t>, B. (ed.)</w:t>
      </w:r>
    </w:p>
    <w:p w14:paraId="48CB431B" w14:textId="77777777" w:rsidR="008B3FF9" w:rsidRDefault="008B3FF9" w:rsidP="008B3FF9">
      <w:r>
        <w:t xml:space="preserve">The Global Strategy is the product of expert opinion and detailed discussion among diverse stakeholders in the conservation and use of cacao genetic resources and breeding. </w:t>
      </w:r>
      <w:proofErr w:type="spellStart"/>
      <w:r>
        <w:t>CacaoNet</w:t>
      </w:r>
      <w:proofErr w:type="spellEnd"/>
      <w:r>
        <w:t xml:space="preserve"> encourages international, regional and national public research </w:t>
      </w:r>
      <w:proofErr w:type="spellStart"/>
      <w:r>
        <w:t>organisations</w:t>
      </w:r>
      <w:proofErr w:type="spellEnd"/>
      <w:r>
        <w:t>, development agencies, NGOs and the private sector to use the priorities set out herein to guide their activities and investment decisions.</w:t>
      </w:r>
    </w:p>
    <w:p w14:paraId="26A32D99" w14:textId="5D1914BB" w:rsidR="00DB03B0" w:rsidRDefault="00DB03B0" w:rsidP="008B3FF9">
      <w:r>
        <w:t>Long and Abbreviated Versions Included</w:t>
      </w:r>
      <w:bookmarkStart w:id="0" w:name="_GoBack"/>
      <w:bookmarkEnd w:id="0"/>
    </w:p>
    <w:p w14:paraId="38DA3E26" w14:textId="77777777" w:rsidR="00EA1E83" w:rsidRDefault="00EA1E83" w:rsidP="00EA1E83"/>
    <w:p w14:paraId="278EFB64" w14:textId="77777777" w:rsidR="00EA1E83" w:rsidRDefault="00EA1E83" w:rsidP="00EA1E83"/>
    <w:sectPr w:rsidR="00EA1E83" w:rsidSect="00567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83"/>
    <w:rsid w:val="0005081F"/>
    <w:rsid w:val="00307439"/>
    <w:rsid w:val="00567169"/>
    <w:rsid w:val="0063014D"/>
    <w:rsid w:val="0082175F"/>
    <w:rsid w:val="008B3FF9"/>
    <w:rsid w:val="009F7076"/>
    <w:rsid w:val="00B177FB"/>
    <w:rsid w:val="00C0114D"/>
    <w:rsid w:val="00C11B1D"/>
    <w:rsid w:val="00DA44DB"/>
    <w:rsid w:val="00DB03B0"/>
    <w:rsid w:val="00DD669C"/>
    <w:rsid w:val="00EA1E83"/>
    <w:rsid w:val="00EF4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49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E83"/>
    <w:rPr>
      <w:color w:val="0563C1" w:themeColor="hyperlink"/>
      <w:u w:val="single"/>
    </w:rPr>
  </w:style>
  <w:style w:type="character" w:styleId="FollowedHyperlink">
    <w:name w:val="FollowedHyperlink"/>
    <w:basedOn w:val="DefaultParagraphFont"/>
    <w:uiPriority w:val="99"/>
    <w:semiHidden/>
    <w:unhideWhenUsed/>
    <w:rsid w:val="0005081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E83"/>
    <w:rPr>
      <w:color w:val="0563C1" w:themeColor="hyperlink"/>
      <w:u w:val="single"/>
    </w:rPr>
  </w:style>
  <w:style w:type="character" w:styleId="FollowedHyperlink">
    <w:name w:val="FollowedHyperlink"/>
    <w:basedOn w:val="DefaultParagraphFont"/>
    <w:uiPriority w:val="99"/>
    <w:semiHidden/>
    <w:unhideWhenUsed/>
    <w:rsid w:val="000508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Guiltinan</dc:creator>
  <cp:keywords/>
  <dc:description/>
  <cp:lastModifiedBy>Mark Guiltinan</cp:lastModifiedBy>
  <cp:revision>2</cp:revision>
  <dcterms:created xsi:type="dcterms:W3CDTF">2016-05-20T11:22:00Z</dcterms:created>
  <dcterms:modified xsi:type="dcterms:W3CDTF">2016-05-20T11:22:00Z</dcterms:modified>
</cp:coreProperties>
</file>